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E209C1" w14:textId="105AF9A6" w:rsidR="000C5BB9" w:rsidRPr="000C5BB9" w:rsidRDefault="008E3F38" w:rsidP="008E3F38">
      <w:pPr>
        <w:spacing w:line="120" w:lineRule="atLeast"/>
        <w:ind w:left="2832" w:firstLine="708"/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24D5F419" wp14:editId="5FEE9D66">
            <wp:simplePos x="0" y="0"/>
            <wp:positionH relativeFrom="margin">
              <wp:posOffset>318135</wp:posOffset>
            </wp:positionH>
            <wp:positionV relativeFrom="margin">
              <wp:posOffset>-327025</wp:posOffset>
            </wp:positionV>
            <wp:extent cx="826770" cy="1057275"/>
            <wp:effectExtent l="0" t="0" r="0" b="9525"/>
            <wp:wrapSquare wrapText="bothSides"/>
            <wp:docPr id="10700991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77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5BB9" w:rsidRPr="000C5BB9">
        <w:rPr>
          <w:b/>
          <w:bCs/>
        </w:rPr>
        <w:t>COMUNE DI FUMANE</w:t>
      </w:r>
    </w:p>
    <w:p w14:paraId="11A88E84" w14:textId="7F3522C6" w:rsidR="000C5BB9" w:rsidRDefault="000C5BB9" w:rsidP="00D178CD">
      <w:pPr>
        <w:spacing w:line="120" w:lineRule="atLeast"/>
        <w:ind w:left="708"/>
        <w:rPr>
          <w:b/>
          <w:bCs/>
        </w:rPr>
      </w:pPr>
      <w:r>
        <w:rPr>
          <w:b/>
          <w:bCs/>
        </w:rPr>
        <w:t xml:space="preserve">                                   </w:t>
      </w:r>
      <w:r w:rsidR="008E3F38">
        <w:rPr>
          <w:b/>
          <w:bCs/>
        </w:rPr>
        <w:t xml:space="preserve"> </w:t>
      </w:r>
      <w:r w:rsidRPr="000C5BB9">
        <w:rPr>
          <w:b/>
          <w:bCs/>
        </w:rPr>
        <w:t>Provincia di Verona</w:t>
      </w:r>
    </w:p>
    <w:p w14:paraId="47597E9E" w14:textId="77777777" w:rsidR="00D178CD" w:rsidRDefault="00D178CD" w:rsidP="00D178CD">
      <w:pPr>
        <w:spacing w:line="120" w:lineRule="atLeast"/>
        <w:ind w:left="708"/>
        <w:rPr>
          <w:b/>
          <w:bCs/>
        </w:rPr>
      </w:pPr>
    </w:p>
    <w:p w14:paraId="38300F09" w14:textId="5B112B53" w:rsidR="000C5BB9" w:rsidRDefault="000C5BB9" w:rsidP="008E3F38">
      <w:pPr>
        <w:spacing w:line="120" w:lineRule="atLeast"/>
        <w:jc w:val="center"/>
        <w:rPr>
          <w:b/>
          <w:bCs/>
        </w:rPr>
      </w:pPr>
      <w:r>
        <w:rPr>
          <w:b/>
          <w:bCs/>
        </w:rPr>
        <w:t>INFORMATIVA IMU ANNO 202</w:t>
      </w:r>
      <w:r w:rsidR="005E7C82">
        <w:rPr>
          <w:b/>
          <w:bCs/>
        </w:rPr>
        <w:t>6</w:t>
      </w:r>
    </w:p>
    <w:p w14:paraId="63E09B83" w14:textId="48D05C39" w:rsidR="000C5BB9" w:rsidRDefault="000C5BB9" w:rsidP="00204657">
      <w:pPr>
        <w:spacing w:line="120" w:lineRule="atLeast"/>
        <w:jc w:val="both"/>
      </w:pPr>
      <w:r>
        <w:t xml:space="preserve">Con deliberazione di Consiglio Comunale n. </w:t>
      </w:r>
      <w:r w:rsidR="001606F1">
        <w:t>31</w:t>
      </w:r>
      <w:r>
        <w:t xml:space="preserve"> del </w:t>
      </w:r>
      <w:r w:rsidR="001606F1">
        <w:t>2</w:t>
      </w:r>
      <w:r>
        <w:t>7/1</w:t>
      </w:r>
      <w:r w:rsidR="001606F1">
        <w:t>1</w:t>
      </w:r>
      <w:r>
        <w:t>/202</w:t>
      </w:r>
      <w:r w:rsidR="001606F1">
        <w:t>5</w:t>
      </w:r>
      <w:r>
        <w:t xml:space="preserve"> sono state approvate le aliquote IMU riferite all’anno 202</w:t>
      </w:r>
      <w:r w:rsidR="001606F1">
        <w:t>6</w:t>
      </w:r>
    </w:p>
    <w:tbl>
      <w:tblPr>
        <w:tblpPr w:leftFromText="141" w:rightFromText="141" w:vertAnchor="page" w:horzAnchor="margin" w:tblpY="3841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16"/>
        <w:gridCol w:w="4406"/>
      </w:tblGrid>
      <w:tr w:rsidR="00204657" w:rsidRPr="000C5BB9" w14:paraId="620A989D" w14:textId="77777777" w:rsidTr="00204657"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0B0124FF" w14:textId="77777777" w:rsidR="00204657" w:rsidRPr="000C5BB9" w:rsidRDefault="00204657" w:rsidP="00204657">
            <w:pPr>
              <w:jc w:val="both"/>
            </w:pPr>
            <w:r w:rsidRPr="000C5BB9">
              <w:t>Abitazione principale di categoria catastale A/1, A/8 e A/9 e relative pertinenze</w:t>
            </w:r>
          </w:p>
        </w:tc>
        <w:tc>
          <w:tcPr>
            <w:tcW w:w="4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45F4F93E" w14:textId="1599FEF2" w:rsidR="00204657" w:rsidRPr="000C5BB9" w:rsidRDefault="00204657" w:rsidP="00204657">
            <w:r w:rsidRPr="001606F1">
              <w:rPr>
                <w:highlight w:val="yellow"/>
              </w:rPr>
              <w:t>0,</w:t>
            </w:r>
            <w:r w:rsidR="001606F1" w:rsidRPr="001606F1">
              <w:rPr>
                <w:highlight w:val="yellow"/>
              </w:rPr>
              <w:t>6</w:t>
            </w:r>
            <w:r w:rsidRPr="001606F1">
              <w:rPr>
                <w:highlight w:val="yellow"/>
              </w:rPr>
              <w:t>%</w:t>
            </w:r>
            <w:r w:rsidR="001606F1" w:rsidRPr="001606F1">
              <w:rPr>
                <w:highlight w:val="yellow"/>
              </w:rPr>
              <w:t xml:space="preserve"> (NOVITA’ IMU 2026)</w:t>
            </w:r>
          </w:p>
        </w:tc>
      </w:tr>
      <w:tr w:rsidR="00204657" w:rsidRPr="000C5BB9" w14:paraId="2ADEC064" w14:textId="77777777" w:rsidTr="00204657"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4B8D97C0" w14:textId="77777777" w:rsidR="00204657" w:rsidRPr="000C5BB9" w:rsidRDefault="00204657" w:rsidP="00204657">
            <w:pPr>
              <w:jc w:val="both"/>
            </w:pPr>
            <w:r w:rsidRPr="000C5BB9">
              <w:t>Assimilazione all’abitazione principale dell’unità immobiliare posseduta da anziani o disabili di cui all'art. 1, comma 741, lett. c), n. 6), della legge n. 160 del 2019</w:t>
            </w:r>
          </w:p>
        </w:tc>
        <w:tc>
          <w:tcPr>
            <w:tcW w:w="4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12037CFD" w14:textId="77777777" w:rsidR="00204657" w:rsidRPr="000C5BB9" w:rsidRDefault="00204657" w:rsidP="00204657">
            <w:r w:rsidRPr="000C5BB9">
              <w:t>SI</w:t>
            </w:r>
          </w:p>
        </w:tc>
      </w:tr>
      <w:tr w:rsidR="00204657" w:rsidRPr="000C5BB9" w14:paraId="55F910C8" w14:textId="77777777" w:rsidTr="00204657"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3E8784EF" w14:textId="77777777" w:rsidR="00204657" w:rsidRPr="000C5BB9" w:rsidRDefault="00204657" w:rsidP="00204657">
            <w:pPr>
              <w:jc w:val="both"/>
            </w:pPr>
            <w:r w:rsidRPr="000C5BB9">
              <w:t>Fabbricati rurali ad uso strumentale (inclusa la categoria catastale D/10)</w:t>
            </w:r>
          </w:p>
        </w:tc>
        <w:tc>
          <w:tcPr>
            <w:tcW w:w="4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70039F09" w14:textId="77777777" w:rsidR="00204657" w:rsidRPr="000C5BB9" w:rsidRDefault="00204657" w:rsidP="00204657">
            <w:r w:rsidRPr="000C5BB9">
              <w:t>0,1%</w:t>
            </w:r>
          </w:p>
        </w:tc>
      </w:tr>
      <w:tr w:rsidR="00204657" w:rsidRPr="000C5BB9" w14:paraId="31C9DC39" w14:textId="77777777" w:rsidTr="00204657"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4F05B3E1" w14:textId="77777777" w:rsidR="00204657" w:rsidRPr="000C5BB9" w:rsidRDefault="00204657" w:rsidP="00204657">
            <w:pPr>
              <w:jc w:val="both"/>
            </w:pPr>
            <w:r w:rsidRPr="000C5BB9">
              <w:t>Fabbricati appartenenti al gruppo catastale D (esclusa la categoria catastale D/10)</w:t>
            </w:r>
          </w:p>
        </w:tc>
        <w:tc>
          <w:tcPr>
            <w:tcW w:w="4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28D295CF" w14:textId="77777777" w:rsidR="00204657" w:rsidRPr="000C5BB9" w:rsidRDefault="00204657" w:rsidP="00204657">
            <w:r w:rsidRPr="000C5BB9">
              <w:t>1,06%</w:t>
            </w:r>
          </w:p>
        </w:tc>
      </w:tr>
      <w:tr w:rsidR="00204657" w:rsidRPr="000C5BB9" w14:paraId="76E74ADF" w14:textId="77777777" w:rsidTr="00204657"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28124F20" w14:textId="77777777" w:rsidR="00204657" w:rsidRPr="000C5BB9" w:rsidRDefault="00204657" w:rsidP="00204657">
            <w:r w:rsidRPr="000C5BB9">
              <w:t>Terreni agricoli</w:t>
            </w:r>
          </w:p>
        </w:tc>
        <w:tc>
          <w:tcPr>
            <w:tcW w:w="4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61723EFD" w14:textId="77777777" w:rsidR="00204657" w:rsidRPr="000C5BB9" w:rsidRDefault="00204657" w:rsidP="00204657">
            <w:pPr>
              <w:jc w:val="both"/>
            </w:pPr>
            <w:r w:rsidRPr="000C5BB9">
              <w:t>Esenti ai sensi dell'art. 1, comma 758, della legge 27 dicembre 2019, n. 160</w:t>
            </w:r>
          </w:p>
        </w:tc>
      </w:tr>
      <w:tr w:rsidR="00204657" w:rsidRPr="000C5BB9" w14:paraId="550B3F43" w14:textId="77777777" w:rsidTr="00204657"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22303A7C" w14:textId="77777777" w:rsidR="00204657" w:rsidRPr="000C5BB9" w:rsidRDefault="00204657" w:rsidP="00204657">
            <w:r w:rsidRPr="000C5BB9">
              <w:t>Aree fabbricabili</w:t>
            </w:r>
          </w:p>
        </w:tc>
        <w:tc>
          <w:tcPr>
            <w:tcW w:w="4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2F40690F" w14:textId="77777777" w:rsidR="00204657" w:rsidRPr="000C5BB9" w:rsidRDefault="00204657" w:rsidP="00204657">
            <w:r w:rsidRPr="000C5BB9">
              <w:t>1,06%</w:t>
            </w:r>
          </w:p>
        </w:tc>
      </w:tr>
      <w:tr w:rsidR="00204657" w:rsidRPr="000C5BB9" w14:paraId="41ED55AE" w14:textId="77777777" w:rsidTr="00204657"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2B86CCE0" w14:textId="77777777" w:rsidR="00204657" w:rsidRPr="000C5BB9" w:rsidRDefault="00204657" w:rsidP="00204657">
            <w:pPr>
              <w:jc w:val="both"/>
            </w:pPr>
            <w:r w:rsidRPr="000C5BB9">
              <w:t>Altri fabbricati (fabbricati diversi dall'abitazione principale e dai fabbricati appartenenti al gruppo catastale D)</w:t>
            </w:r>
          </w:p>
        </w:tc>
        <w:tc>
          <w:tcPr>
            <w:tcW w:w="4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00" w:type="dxa"/>
              <w:bottom w:w="15" w:type="dxa"/>
              <w:right w:w="100" w:type="dxa"/>
            </w:tcMar>
            <w:hideMark/>
          </w:tcPr>
          <w:p w14:paraId="6D6E778D" w14:textId="77777777" w:rsidR="00204657" w:rsidRPr="000C5BB9" w:rsidRDefault="00204657" w:rsidP="00204657">
            <w:r w:rsidRPr="000C5BB9">
              <w:t>1,06%</w:t>
            </w:r>
          </w:p>
        </w:tc>
      </w:tr>
    </w:tbl>
    <w:p w14:paraId="7F5DEFEB" w14:textId="77777777" w:rsidR="00D178CD" w:rsidRDefault="00D178CD" w:rsidP="00E870C1">
      <w:pPr>
        <w:spacing w:line="120" w:lineRule="atLeast"/>
        <w:jc w:val="both"/>
      </w:pPr>
    </w:p>
    <w:p w14:paraId="7589B91D" w14:textId="77777777" w:rsidR="00D178CD" w:rsidRDefault="00D178CD" w:rsidP="00E870C1">
      <w:pPr>
        <w:spacing w:line="120" w:lineRule="atLeast"/>
        <w:jc w:val="both"/>
      </w:pPr>
    </w:p>
    <w:p w14:paraId="6F9D7C48" w14:textId="22F97B01" w:rsidR="001606F1" w:rsidRPr="001606F1" w:rsidRDefault="001606F1" w:rsidP="00E870C1">
      <w:pPr>
        <w:spacing w:line="120" w:lineRule="atLeast"/>
        <w:jc w:val="both"/>
        <w:rPr>
          <w:b/>
          <w:bCs/>
          <w:u w:val="single"/>
        </w:rPr>
      </w:pPr>
      <w:r w:rsidRPr="001606F1">
        <w:rPr>
          <w:b/>
          <w:bCs/>
          <w:highlight w:val="yellow"/>
          <w:u w:val="single"/>
        </w:rPr>
        <w:t xml:space="preserve">NOVITA’ IMU 2026 ALIQUOTA </w:t>
      </w:r>
      <w:r w:rsidRPr="001606F1">
        <w:rPr>
          <w:b/>
          <w:bCs/>
          <w:highlight w:val="yellow"/>
          <w:u w:val="single"/>
        </w:rPr>
        <w:t>Abitazione principale di categoria catastale A/1, A/8 e A/9 e relative pertinenze</w:t>
      </w:r>
      <w:r w:rsidRPr="001606F1">
        <w:rPr>
          <w:b/>
          <w:bCs/>
          <w:highlight w:val="yellow"/>
          <w:u w:val="single"/>
        </w:rPr>
        <w:t xml:space="preserve"> PASSA DA 0,5</w:t>
      </w:r>
      <w:r>
        <w:rPr>
          <w:b/>
          <w:bCs/>
          <w:highlight w:val="yellow"/>
          <w:u w:val="single"/>
        </w:rPr>
        <w:t>%</w:t>
      </w:r>
      <w:r w:rsidRPr="001606F1">
        <w:rPr>
          <w:b/>
          <w:bCs/>
          <w:highlight w:val="yellow"/>
          <w:u w:val="single"/>
        </w:rPr>
        <w:t xml:space="preserve"> a 0,6%</w:t>
      </w:r>
    </w:p>
    <w:p w14:paraId="22605EDC" w14:textId="7167B8C7" w:rsidR="00E870C1" w:rsidRDefault="00662089" w:rsidP="00E870C1">
      <w:pPr>
        <w:spacing w:line="120" w:lineRule="atLeast"/>
        <w:jc w:val="both"/>
      </w:pPr>
      <w:r w:rsidRPr="00662089">
        <w:t>P</w:t>
      </w:r>
      <w:r w:rsidR="00E870C1" w:rsidRPr="00E870C1">
        <w:t>er le abitazioni principali che rientrano nell</w:t>
      </w:r>
      <w:r w:rsidR="00E870C1">
        <w:t>e</w:t>
      </w:r>
      <w:r w:rsidR="00E870C1" w:rsidRPr="00E870C1">
        <w:t xml:space="preserve"> categori</w:t>
      </w:r>
      <w:r w:rsidR="00E870C1">
        <w:t>e</w:t>
      </w:r>
      <w:r w:rsidR="00E870C1" w:rsidRPr="00E870C1">
        <w:t xml:space="preserve"> catastali A/1, A/8 e A/9 (c.d. "case di lusso" escluse da esenzione), intesi come unica unità immobiliare con residenza anagrafica e dimora abituale del possessore e del suo nucleo familiare, su cui si applica l'aliquota dello </w:t>
      </w:r>
      <w:r w:rsidR="00E870C1" w:rsidRPr="001606F1">
        <w:rPr>
          <w:highlight w:val="yellow"/>
        </w:rPr>
        <w:t>0,</w:t>
      </w:r>
      <w:r w:rsidR="001606F1" w:rsidRPr="001606F1">
        <w:rPr>
          <w:highlight w:val="yellow"/>
        </w:rPr>
        <w:t>6</w:t>
      </w:r>
      <w:r w:rsidR="00E870C1" w:rsidRPr="001606F1">
        <w:rPr>
          <w:highlight w:val="yellow"/>
        </w:rPr>
        <w:t xml:space="preserve"> %,</w:t>
      </w:r>
      <w:r w:rsidR="00E870C1" w:rsidRPr="00E870C1">
        <w:t xml:space="preserve"> si applica una detrazione annuale nella misura ordinaria di euro 200,00, ai sensi dell'art. 1, comma 749, L. 160/2019;</w:t>
      </w:r>
    </w:p>
    <w:p w14:paraId="28033D2B" w14:textId="77777777" w:rsidR="00204657" w:rsidRPr="00E870C1" w:rsidRDefault="00204657" w:rsidP="00E870C1">
      <w:pPr>
        <w:spacing w:line="120" w:lineRule="atLeast"/>
        <w:jc w:val="both"/>
      </w:pPr>
    </w:p>
    <w:p w14:paraId="6CF36F39" w14:textId="79AEA438" w:rsidR="00E870C1" w:rsidRPr="00204657" w:rsidRDefault="00204657" w:rsidP="000C5BB9">
      <w:pPr>
        <w:spacing w:line="120" w:lineRule="atLeast"/>
        <w:rPr>
          <w:b/>
          <w:bCs/>
        </w:rPr>
      </w:pPr>
      <w:r w:rsidRPr="00204657">
        <w:rPr>
          <w:b/>
          <w:bCs/>
        </w:rPr>
        <w:t>RIDUZIONI - ESENZIONI</w:t>
      </w:r>
    </w:p>
    <w:p w14:paraId="40235268" w14:textId="55577E84" w:rsidR="00204657" w:rsidRPr="00204657" w:rsidRDefault="00204657" w:rsidP="00204657">
      <w:pPr>
        <w:pStyle w:val="Paragrafoelenco"/>
        <w:numPr>
          <w:ilvl w:val="0"/>
          <w:numId w:val="2"/>
        </w:numPr>
        <w:spacing w:line="120" w:lineRule="atLeast"/>
        <w:jc w:val="both"/>
      </w:pPr>
      <w:r w:rsidRPr="00204657">
        <w:t>La riduzione dell'imposta per i pensionati residenti all'estero, con pensione maturata in</w:t>
      </w:r>
      <w:r>
        <w:t xml:space="preserve"> </w:t>
      </w:r>
      <w:r w:rsidRPr="00204657">
        <w:t>convenzione internazionale con l'Italia torna ad essere pari al 50% (dopo che, solo per il 2022, era</w:t>
      </w:r>
      <w:r>
        <w:t xml:space="preserve"> </w:t>
      </w:r>
      <w:r w:rsidRPr="00204657">
        <w:t>stata portata al 62,5%).</w:t>
      </w:r>
      <w:r>
        <w:t xml:space="preserve"> </w:t>
      </w:r>
      <w:r w:rsidRPr="00204657">
        <w:t>Tale agevolazione trova applicazione esclusivamente a favore di</w:t>
      </w:r>
      <w:r>
        <w:t>:</w:t>
      </w:r>
    </w:p>
    <w:p w14:paraId="47A8F7EB" w14:textId="68A00335" w:rsidR="00204657" w:rsidRPr="00204657" w:rsidRDefault="00204657" w:rsidP="00204657">
      <w:pPr>
        <w:pStyle w:val="Paragrafoelenco"/>
        <w:numPr>
          <w:ilvl w:val="0"/>
          <w:numId w:val="4"/>
        </w:numPr>
        <w:spacing w:line="120" w:lineRule="atLeast"/>
        <w:jc w:val="both"/>
      </w:pPr>
      <w:r w:rsidRPr="00204657">
        <w:lastRenderedPageBreak/>
        <w:t>una sola unità immobiliare a uso abitativo, purché essa sia posseduta in Italia a titolo di</w:t>
      </w:r>
      <w:r>
        <w:t xml:space="preserve"> </w:t>
      </w:r>
      <w:r w:rsidRPr="00204657">
        <w:t>proprietà o usufrutto, a condizione che non risulti locata o data in comodato d’uso.</w:t>
      </w:r>
    </w:p>
    <w:p w14:paraId="28A1956E" w14:textId="0065C709" w:rsidR="00204657" w:rsidRPr="00204657" w:rsidRDefault="00D178CD" w:rsidP="00204657">
      <w:pPr>
        <w:spacing w:line="120" w:lineRule="atLeast"/>
        <w:jc w:val="both"/>
      </w:pPr>
      <w:r>
        <w:t>a</w:t>
      </w:r>
      <w:r w:rsidR="00204657" w:rsidRPr="00204657">
        <w:t>) la pensione deve essere maturata in regime di convenzione internazionale</w:t>
      </w:r>
      <w:r w:rsidR="00204657">
        <w:t xml:space="preserve"> </w:t>
      </w:r>
      <w:r w:rsidR="00204657" w:rsidRPr="00204657">
        <w:t>con l'Italia e non è pertanto ammessa la pensione autonoma estera.</w:t>
      </w:r>
    </w:p>
    <w:p w14:paraId="59EE5FDF" w14:textId="190B8ED7" w:rsidR="00204657" w:rsidRPr="00204657" w:rsidRDefault="00204657" w:rsidP="00204657">
      <w:pPr>
        <w:pStyle w:val="Paragrafoelenco"/>
        <w:numPr>
          <w:ilvl w:val="0"/>
          <w:numId w:val="3"/>
        </w:numPr>
        <w:spacing w:line="120" w:lineRule="atLeast"/>
        <w:jc w:val="both"/>
      </w:pPr>
      <w:r>
        <w:t xml:space="preserve">La </w:t>
      </w:r>
      <w:r w:rsidRPr="00204657">
        <w:t>riduzione del 50% della base imponibile per:</w:t>
      </w:r>
    </w:p>
    <w:p w14:paraId="28E0CFB8" w14:textId="77777777" w:rsidR="00204657" w:rsidRPr="00204657" w:rsidRDefault="00204657" w:rsidP="00204657">
      <w:pPr>
        <w:spacing w:line="120" w:lineRule="atLeast"/>
        <w:jc w:val="both"/>
      </w:pPr>
      <w:r w:rsidRPr="00204657">
        <w:rPr>
          <w:rFonts w:hint="eastAsia"/>
        </w:rPr>
        <w:t></w:t>
      </w:r>
      <w:r w:rsidRPr="00204657">
        <w:t xml:space="preserve"> i fabbricati di interesse storico o </w:t>
      </w:r>
      <w:proofErr w:type="gramStart"/>
      <w:r w:rsidRPr="00204657">
        <w:t>artistico;</w:t>
      </w:r>
      <w:proofErr w:type="gramEnd"/>
    </w:p>
    <w:p w14:paraId="538D9A49" w14:textId="77777777" w:rsidR="00204657" w:rsidRPr="00204657" w:rsidRDefault="00204657" w:rsidP="00204657">
      <w:pPr>
        <w:spacing w:line="120" w:lineRule="atLeast"/>
        <w:jc w:val="both"/>
      </w:pPr>
      <w:r w:rsidRPr="00204657">
        <w:rPr>
          <w:rFonts w:hint="eastAsia"/>
        </w:rPr>
        <w:t></w:t>
      </w:r>
      <w:r w:rsidRPr="00204657">
        <w:t xml:space="preserve"> i fabbricati dichiarati inagibili e </w:t>
      </w:r>
      <w:proofErr w:type="gramStart"/>
      <w:r w:rsidRPr="00204657">
        <w:t>inabitabili;</w:t>
      </w:r>
      <w:proofErr w:type="gramEnd"/>
    </w:p>
    <w:p w14:paraId="09AE5827" w14:textId="5150C060" w:rsidR="00204657" w:rsidRPr="00204657" w:rsidRDefault="00204657" w:rsidP="00204657">
      <w:pPr>
        <w:spacing w:line="120" w:lineRule="atLeast"/>
        <w:jc w:val="both"/>
      </w:pPr>
      <w:r w:rsidRPr="00204657">
        <w:rPr>
          <w:rFonts w:hint="eastAsia"/>
        </w:rPr>
        <w:t></w:t>
      </w:r>
      <w:r w:rsidRPr="00204657">
        <w:t xml:space="preserve"> le unità immobiliari concesse in comodato dal soggetto passivo ai parenti in linea retta entro</w:t>
      </w:r>
      <w:r>
        <w:t xml:space="preserve"> </w:t>
      </w:r>
      <w:r w:rsidRPr="00204657">
        <w:t xml:space="preserve">il primo </w:t>
      </w:r>
      <w:proofErr w:type="gramStart"/>
      <w:r w:rsidRPr="00204657">
        <w:t>grado;</w:t>
      </w:r>
      <w:proofErr w:type="gramEnd"/>
    </w:p>
    <w:p w14:paraId="4232E6A5" w14:textId="6F8D32F4" w:rsidR="00204657" w:rsidRPr="00204657" w:rsidRDefault="00204657" w:rsidP="00204657">
      <w:pPr>
        <w:spacing w:line="120" w:lineRule="atLeast"/>
        <w:jc w:val="both"/>
      </w:pPr>
      <w:r w:rsidRPr="00204657">
        <w:t>Rispetto alle ultime due fattispecie, la norma prevede però una casistica molto rigida per la</w:t>
      </w:r>
      <w:r>
        <w:t xml:space="preserve"> </w:t>
      </w:r>
      <w:r w:rsidRPr="00204657">
        <w:t>concessione di dette agevolazioni, pertanto è consigliabile informarsi attentamente prima di</w:t>
      </w:r>
      <w:r>
        <w:t xml:space="preserve"> </w:t>
      </w:r>
      <w:r w:rsidRPr="00204657">
        <w:t>procedere all’applicazione dell’abbattimento del 50%.</w:t>
      </w:r>
    </w:p>
    <w:p w14:paraId="7B2D0689" w14:textId="16BB172D" w:rsidR="00E870C1" w:rsidRPr="00204657" w:rsidRDefault="00204657" w:rsidP="00204657">
      <w:pPr>
        <w:pStyle w:val="Paragrafoelenco"/>
        <w:numPr>
          <w:ilvl w:val="0"/>
          <w:numId w:val="3"/>
        </w:numPr>
        <w:spacing w:line="120" w:lineRule="atLeast"/>
        <w:jc w:val="both"/>
      </w:pPr>
      <w:r w:rsidRPr="00204657">
        <w:t>Confermata anche l’agevolazione per le abitazioni locate a canone concordato che consiste in</w:t>
      </w:r>
      <w:r>
        <w:t xml:space="preserve"> </w:t>
      </w:r>
      <w:r w:rsidRPr="00204657">
        <w:t>una riduzione dell’imposta al 75%.</w:t>
      </w:r>
    </w:p>
    <w:p w14:paraId="3442BFC1" w14:textId="4E1B9667" w:rsidR="00204657" w:rsidRPr="00204657" w:rsidRDefault="00204657" w:rsidP="00204657">
      <w:pPr>
        <w:pStyle w:val="Paragrafoelenco"/>
        <w:numPr>
          <w:ilvl w:val="0"/>
          <w:numId w:val="3"/>
        </w:numPr>
        <w:spacing w:line="120" w:lineRule="atLeast"/>
        <w:jc w:val="both"/>
      </w:pPr>
      <w:r w:rsidRPr="00204657">
        <w:t>Esenzione IMU per gli immobili occupati abusivamente e quindi non utilizzabili né disponibili:</w:t>
      </w:r>
    </w:p>
    <w:p w14:paraId="5D73CCB4" w14:textId="77777777" w:rsidR="00204657" w:rsidRDefault="00204657" w:rsidP="00204657">
      <w:pPr>
        <w:pStyle w:val="Paragrafoelenco"/>
        <w:numPr>
          <w:ilvl w:val="0"/>
          <w:numId w:val="3"/>
        </w:numPr>
        <w:spacing w:line="120" w:lineRule="atLeast"/>
        <w:jc w:val="both"/>
      </w:pPr>
      <w:r>
        <w:t>E</w:t>
      </w:r>
      <w:r w:rsidRPr="00204657">
        <w:t>senzione IMU per gli immobili definiti “beni merce”: come previsto dalla Legge n.</w:t>
      </w:r>
      <w:r>
        <w:t xml:space="preserve"> </w:t>
      </w:r>
      <w:r w:rsidRPr="00204657">
        <w:t>160/2019, art. 1, comma 751, dall’anno 2022 opera l’esenzione IMU per i c.d. “beni merce”,</w:t>
      </w:r>
      <w:r>
        <w:t xml:space="preserve"> </w:t>
      </w:r>
      <w:r w:rsidRPr="00204657">
        <w:t>ossia per tutti i fabbricati costruiti e destinati dall’impresa costruttrice alla vendita.</w:t>
      </w:r>
    </w:p>
    <w:p w14:paraId="5F4B9687" w14:textId="62B7181D" w:rsidR="00E870C1" w:rsidRDefault="003071ED" w:rsidP="000C5BB9">
      <w:pPr>
        <w:pStyle w:val="Paragrafoelenco"/>
        <w:numPr>
          <w:ilvl w:val="0"/>
          <w:numId w:val="3"/>
        </w:numPr>
        <w:spacing w:line="120" w:lineRule="atLeast"/>
        <w:jc w:val="both"/>
      </w:pPr>
      <w:r>
        <w:t>C</w:t>
      </w:r>
      <w:r w:rsidR="00204657" w:rsidRPr="00204657">
        <w:t>onfermate le esenzioni relative ai terreni agricoli ricadenti in aree montane/parzialmente</w:t>
      </w:r>
      <w:r w:rsidR="00204657">
        <w:t xml:space="preserve"> </w:t>
      </w:r>
      <w:r w:rsidR="00204657" w:rsidRPr="00204657">
        <w:t>montane.</w:t>
      </w:r>
    </w:p>
    <w:p w14:paraId="50D34641" w14:textId="77777777" w:rsidR="00D178CD" w:rsidRPr="006A4384" w:rsidRDefault="00D178CD" w:rsidP="00D178CD">
      <w:pPr>
        <w:pStyle w:val="Paragrafoelenco"/>
        <w:spacing w:line="120" w:lineRule="atLeast"/>
        <w:jc w:val="both"/>
      </w:pPr>
    </w:p>
    <w:p w14:paraId="1EA2482C" w14:textId="0960BD52" w:rsidR="000C5BB9" w:rsidRPr="000C5BB9" w:rsidRDefault="000C5BB9" w:rsidP="001302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20" w:lineRule="atLeast"/>
        <w:jc w:val="center"/>
        <w:rPr>
          <w:b/>
          <w:bCs/>
        </w:rPr>
      </w:pPr>
      <w:r w:rsidRPr="000C5BB9">
        <w:rPr>
          <w:b/>
          <w:bCs/>
        </w:rPr>
        <w:t>SCADENZE</w:t>
      </w:r>
    </w:p>
    <w:p w14:paraId="52FA040B" w14:textId="453F496D" w:rsidR="000C5BB9" w:rsidRDefault="000C5BB9" w:rsidP="001302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20" w:lineRule="atLeast"/>
        <w:jc w:val="center"/>
      </w:pPr>
      <w:r>
        <w:t>ACCONTO IMU: 16 GIUGNO 202</w:t>
      </w:r>
      <w:r w:rsidR="001606F1">
        <w:t>6</w:t>
      </w:r>
    </w:p>
    <w:p w14:paraId="38898A14" w14:textId="5AFE9F10" w:rsidR="00DA4FCC" w:rsidRDefault="000C5BB9" w:rsidP="00D178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20" w:lineRule="atLeast"/>
        <w:jc w:val="center"/>
      </w:pPr>
      <w:r>
        <w:t>SALDO IMU: 16 DICEMBRE 202</w:t>
      </w:r>
      <w:r w:rsidR="001606F1">
        <w:t>6</w:t>
      </w:r>
    </w:p>
    <w:p w14:paraId="72222915" w14:textId="77777777" w:rsidR="00D178CD" w:rsidRDefault="00D178CD" w:rsidP="000C5BB9">
      <w:pPr>
        <w:spacing w:line="120" w:lineRule="atLeast"/>
        <w:rPr>
          <w:b/>
          <w:bCs/>
        </w:rPr>
      </w:pPr>
    </w:p>
    <w:p w14:paraId="2E6C720B" w14:textId="5B915978" w:rsidR="00DA4FCC" w:rsidRPr="00DA4FCC" w:rsidRDefault="00DA4FCC" w:rsidP="00D178CD">
      <w:pPr>
        <w:spacing w:line="120" w:lineRule="atLeast"/>
        <w:jc w:val="center"/>
        <w:rPr>
          <w:b/>
          <w:bCs/>
        </w:rPr>
      </w:pPr>
      <w:r w:rsidRPr="00DA4FCC">
        <w:rPr>
          <w:b/>
          <w:bCs/>
        </w:rPr>
        <w:t>CALCOLO IMU</w:t>
      </w:r>
    </w:p>
    <w:p w14:paraId="0FB491A0" w14:textId="5F843A27" w:rsidR="00DA4FCC" w:rsidRPr="00DA4FCC" w:rsidRDefault="00DA4FCC" w:rsidP="00DA4FCC">
      <w:pPr>
        <w:spacing w:line="120" w:lineRule="atLeast"/>
        <w:jc w:val="both"/>
        <w:rPr>
          <w:b/>
          <w:bCs/>
        </w:rPr>
      </w:pPr>
      <w:r w:rsidRPr="00DA4FCC">
        <w:rPr>
          <w:b/>
          <w:bCs/>
        </w:rPr>
        <w:t>Si ricorda che il pagamento viene effettuato in autoliquidazione, ossia il cittadino è</w:t>
      </w:r>
      <w:r>
        <w:rPr>
          <w:b/>
          <w:bCs/>
        </w:rPr>
        <w:t xml:space="preserve"> </w:t>
      </w:r>
      <w:r w:rsidRPr="00DA4FCC">
        <w:rPr>
          <w:b/>
          <w:bCs/>
        </w:rPr>
        <w:t>tenuto a calcolare in autonomia l’imposta dovuta.</w:t>
      </w:r>
    </w:p>
    <w:p w14:paraId="3E281E66" w14:textId="0998282C" w:rsidR="00DA4FCC" w:rsidRPr="00DA4FCC" w:rsidRDefault="00DA4FCC" w:rsidP="00DA4FCC">
      <w:pPr>
        <w:spacing w:line="120" w:lineRule="atLeast"/>
        <w:rPr>
          <w:b/>
          <w:bCs/>
        </w:rPr>
      </w:pPr>
      <w:proofErr w:type="gramStart"/>
      <w:r w:rsidRPr="00DA4FCC">
        <w:t>E’</w:t>
      </w:r>
      <w:proofErr w:type="gramEnd"/>
      <w:r w:rsidRPr="00DA4FCC">
        <w:t xml:space="preserve"> attivo sul sito del Comune </w:t>
      </w:r>
      <w:r>
        <w:t xml:space="preserve">nella sezione ARGOMENTI IN EVIDENZA / SERVIZI </w:t>
      </w:r>
      <w:r w:rsidR="001302EB">
        <w:t>/</w:t>
      </w:r>
      <w:r>
        <w:t xml:space="preserve"> CALCOLO IMU</w:t>
      </w:r>
      <w:r w:rsidRPr="00DA4FCC">
        <w:rPr>
          <w:b/>
          <w:bCs/>
        </w:rPr>
        <w:t>.</w:t>
      </w:r>
    </w:p>
    <w:p w14:paraId="24230A78" w14:textId="25C19442" w:rsidR="00DA4FCC" w:rsidRPr="00DA4FCC" w:rsidRDefault="00DA4FCC" w:rsidP="001302EB">
      <w:pPr>
        <w:spacing w:line="120" w:lineRule="atLeast"/>
        <w:jc w:val="both"/>
      </w:pPr>
      <w:r w:rsidRPr="00DA4FCC">
        <w:t>Entrando con le proprie credenziali SPID</w:t>
      </w:r>
      <w:r w:rsidR="001302EB">
        <w:t xml:space="preserve"> o CIE</w:t>
      </w:r>
      <w:r w:rsidRPr="00DA4FCC">
        <w:t xml:space="preserve"> (non serve fare alcuna registrazione) è possibile:</w:t>
      </w:r>
    </w:p>
    <w:p w14:paraId="6F556825" w14:textId="77777777" w:rsidR="00DA4FCC" w:rsidRPr="00DA4FCC" w:rsidRDefault="00DA4FCC" w:rsidP="00DA4FCC">
      <w:pPr>
        <w:spacing w:line="120" w:lineRule="atLeast"/>
      </w:pPr>
      <w:r w:rsidRPr="00DA4FCC">
        <w:rPr>
          <w:rFonts w:hint="eastAsia"/>
        </w:rPr>
        <w:t></w:t>
      </w:r>
      <w:r w:rsidRPr="00DA4FCC">
        <w:t xml:space="preserve"> Consultare la propria posizione </w:t>
      </w:r>
      <w:proofErr w:type="gramStart"/>
      <w:r w:rsidRPr="00DA4FCC">
        <w:t>tributaria;</w:t>
      </w:r>
      <w:proofErr w:type="gramEnd"/>
    </w:p>
    <w:p w14:paraId="3FD0E47B" w14:textId="52F83126" w:rsidR="00DA4FCC" w:rsidRPr="00DA4FCC" w:rsidRDefault="00DA4FCC" w:rsidP="001302EB">
      <w:pPr>
        <w:spacing w:line="120" w:lineRule="atLeast"/>
        <w:jc w:val="both"/>
      </w:pPr>
      <w:r w:rsidRPr="00DA4FCC">
        <w:rPr>
          <w:rFonts w:hint="eastAsia"/>
        </w:rPr>
        <w:t></w:t>
      </w:r>
      <w:r w:rsidRPr="00DA4FCC">
        <w:t xml:space="preserve"> Calcolare l’imposta in autoliquidazione partendo dalla propria posizione patrimoniale come</w:t>
      </w:r>
      <w:r>
        <w:t xml:space="preserve"> </w:t>
      </w:r>
      <w:r w:rsidRPr="00DA4FCC">
        <w:t>risulta nelle banche dati comunali, con possibilità di modificarla.</w:t>
      </w:r>
    </w:p>
    <w:p w14:paraId="4BDA1F25" w14:textId="77777777" w:rsidR="00DA4FCC" w:rsidRPr="00DA4FCC" w:rsidRDefault="00DA4FCC" w:rsidP="00DA4FCC">
      <w:pPr>
        <w:spacing w:line="120" w:lineRule="atLeast"/>
      </w:pPr>
      <w:r w:rsidRPr="00DA4FCC">
        <w:rPr>
          <w:rFonts w:hint="eastAsia"/>
        </w:rPr>
        <w:t></w:t>
      </w:r>
      <w:r w:rsidRPr="00DA4FCC">
        <w:t xml:space="preserve"> Stampare il modello F24 per il pagamento </w:t>
      </w:r>
      <w:proofErr w:type="gramStart"/>
      <w:r w:rsidRPr="00DA4FCC">
        <w:t>dell’imposta;</w:t>
      </w:r>
      <w:proofErr w:type="gramEnd"/>
    </w:p>
    <w:p w14:paraId="3A53567D" w14:textId="1DFE51E3" w:rsidR="00DA4FCC" w:rsidRPr="00DA4FCC" w:rsidRDefault="00DA4FCC" w:rsidP="00DA4FCC">
      <w:pPr>
        <w:spacing w:line="120" w:lineRule="atLeast"/>
        <w:jc w:val="both"/>
      </w:pPr>
      <w:r w:rsidRPr="00DA4FCC">
        <w:t>Per il calcolo IMU in forma libera, senza l’accesso allo Sportello del Contribuente con lo Spid, è a</w:t>
      </w:r>
      <w:r>
        <w:t xml:space="preserve"> </w:t>
      </w:r>
      <w:r w:rsidRPr="00DA4FCC">
        <w:t>disposizione il software di calcolo in forma libera che permette di effettuare il calcolo dell’IMU e di</w:t>
      </w:r>
      <w:r>
        <w:t xml:space="preserve"> </w:t>
      </w:r>
      <w:r w:rsidRPr="00DA4FCC">
        <w:t>stampare il modello F24 già compilato.</w:t>
      </w:r>
    </w:p>
    <w:sectPr w:rsidR="00DA4FCC" w:rsidRPr="00DA4FCC" w:rsidSect="00D178CD">
      <w:pgSz w:w="11906" w:h="16838"/>
      <w:pgMar w:top="851" w:right="907" w:bottom="907" w:left="90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91AD2"/>
    <w:multiLevelType w:val="hybridMultilevel"/>
    <w:tmpl w:val="64269A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AE4A3B"/>
    <w:multiLevelType w:val="multilevel"/>
    <w:tmpl w:val="DEDC40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A92998"/>
    <w:multiLevelType w:val="hybridMultilevel"/>
    <w:tmpl w:val="510CC5AA"/>
    <w:lvl w:ilvl="0" w:tplc="D340E880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F01BAD"/>
    <w:multiLevelType w:val="hybridMultilevel"/>
    <w:tmpl w:val="2B500E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7122602">
    <w:abstractNumId w:val="1"/>
  </w:num>
  <w:num w:numId="2" w16cid:durableId="702290017">
    <w:abstractNumId w:val="0"/>
  </w:num>
  <w:num w:numId="3" w16cid:durableId="203565324">
    <w:abstractNumId w:val="3"/>
  </w:num>
  <w:num w:numId="4" w16cid:durableId="18411214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1900"/>
    <w:rsid w:val="00086381"/>
    <w:rsid w:val="000C5BB9"/>
    <w:rsid w:val="001302EB"/>
    <w:rsid w:val="00152EEB"/>
    <w:rsid w:val="001606F1"/>
    <w:rsid w:val="00204657"/>
    <w:rsid w:val="003071ED"/>
    <w:rsid w:val="00343C65"/>
    <w:rsid w:val="004370BF"/>
    <w:rsid w:val="0057138A"/>
    <w:rsid w:val="005E7C82"/>
    <w:rsid w:val="00662089"/>
    <w:rsid w:val="006A4384"/>
    <w:rsid w:val="008E3F38"/>
    <w:rsid w:val="00A2752B"/>
    <w:rsid w:val="00B81701"/>
    <w:rsid w:val="00BD1900"/>
    <w:rsid w:val="00D178CD"/>
    <w:rsid w:val="00D3489D"/>
    <w:rsid w:val="00DA4FCC"/>
    <w:rsid w:val="00E87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B5E54"/>
  <w15:chartTrackingRefBased/>
  <w15:docId w15:val="{BDD4697C-9AD3-4436-BB3A-79CD5E29C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D19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D19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D19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D19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D19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D19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D19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D19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D19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D19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D19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D19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D190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D190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D190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D190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D190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D190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D19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D19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D19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D19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D19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D190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D190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D190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D19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D190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D190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DC4B54-46D7-4D29-B6A5-BE1D2FD55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610</Words>
  <Characters>3480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s.albrigo@comunedifumane.it</dc:creator>
  <cp:keywords/>
  <dc:description/>
  <cp:lastModifiedBy>s.albrigo@comunedifumane.it</cp:lastModifiedBy>
  <cp:revision>9</cp:revision>
  <cp:lastPrinted>2025-11-28T09:17:00Z</cp:lastPrinted>
  <dcterms:created xsi:type="dcterms:W3CDTF">2025-11-17T11:14:00Z</dcterms:created>
  <dcterms:modified xsi:type="dcterms:W3CDTF">2026-03-17T12:23:00Z</dcterms:modified>
</cp:coreProperties>
</file>